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E3" w:rsidRPr="00E46FE3" w:rsidRDefault="00E46FE3" w:rsidP="00E46FE3">
      <w:pPr>
        <w:jc w:val="center"/>
        <w:rPr>
          <w:rFonts w:ascii="方正小标宋简体" w:eastAsia="方正小标宋简体" w:hint="eastAsia"/>
          <w:sz w:val="36"/>
          <w:szCs w:val="36"/>
        </w:rPr>
      </w:pPr>
      <w:r w:rsidRPr="00E46FE3">
        <w:rPr>
          <w:rFonts w:ascii="方正小标宋简体" w:eastAsia="方正小标宋简体" w:hint="eastAsia"/>
          <w:sz w:val="36"/>
          <w:szCs w:val="36"/>
        </w:rPr>
        <w:t>华中</w:t>
      </w:r>
      <w:proofErr w:type="gramStart"/>
      <w:r w:rsidRPr="00E46FE3">
        <w:rPr>
          <w:rFonts w:ascii="方正小标宋简体" w:eastAsia="方正小标宋简体" w:hint="eastAsia"/>
          <w:sz w:val="36"/>
          <w:szCs w:val="36"/>
        </w:rPr>
        <w:t>大全球</w:t>
      </w:r>
      <w:proofErr w:type="gramEnd"/>
      <w:r w:rsidRPr="00E46FE3">
        <w:rPr>
          <w:rFonts w:ascii="方正小标宋简体" w:eastAsia="方正小标宋简体" w:hint="eastAsia"/>
          <w:sz w:val="36"/>
          <w:szCs w:val="36"/>
        </w:rPr>
        <w:t>暑期学校</w:t>
      </w:r>
      <w:r w:rsidRPr="00E46FE3">
        <w:rPr>
          <w:rFonts w:ascii="方正小标宋简体" w:eastAsia="方正小标宋简体" w:hint="eastAsia"/>
          <w:sz w:val="36"/>
          <w:szCs w:val="36"/>
        </w:rPr>
        <w:t>-</w:t>
      </w:r>
      <w:r w:rsidRPr="00E46FE3">
        <w:rPr>
          <w:rFonts w:ascii="方正小标宋简体" w:eastAsia="方正小标宋简体" w:hint="eastAsia"/>
          <w:sz w:val="36"/>
          <w:szCs w:val="36"/>
        </w:rPr>
        <w:t>2023同济暑期学校</w:t>
      </w:r>
    </w:p>
    <w:p w:rsidR="00E46FE3" w:rsidRPr="00E46FE3" w:rsidRDefault="00E46FE3" w:rsidP="00E46FE3">
      <w:pPr>
        <w:jc w:val="center"/>
        <w:rPr>
          <w:rFonts w:ascii="方正小标宋简体" w:eastAsia="方正小标宋简体" w:hint="eastAsia"/>
          <w:sz w:val="36"/>
          <w:szCs w:val="36"/>
        </w:rPr>
      </w:pPr>
      <w:r w:rsidRPr="00E46FE3">
        <w:rPr>
          <w:rFonts w:ascii="方正小标宋简体" w:eastAsia="方正小标宋简体" w:hint="eastAsia"/>
          <w:sz w:val="36"/>
          <w:szCs w:val="36"/>
        </w:rPr>
        <w:t>线上课程招生简章</w:t>
      </w:r>
    </w:p>
    <w:p w:rsidR="00E46FE3" w:rsidRDefault="00E46FE3" w:rsidP="001E2D02"/>
    <w:p w:rsidR="001E2D02" w:rsidRPr="00E46FE3" w:rsidRDefault="001E2D02" w:rsidP="00E46FE3">
      <w:pPr>
        <w:spacing w:line="440" w:lineRule="exact"/>
        <w:rPr>
          <w:rFonts w:ascii="仿宋_GB2312" w:eastAsia="仿宋_GB2312" w:hint="eastAsia"/>
          <w:sz w:val="24"/>
          <w:szCs w:val="24"/>
        </w:rPr>
      </w:pPr>
      <w:r w:rsidRPr="00E46FE3">
        <w:rPr>
          <w:rFonts w:ascii="仿宋_GB2312" w:eastAsia="仿宋_GB2312" w:hint="eastAsia"/>
          <w:sz w:val="24"/>
          <w:szCs w:val="24"/>
        </w:rPr>
        <w:t>“2023同济暑期学校”是“华中大全球暑期学校”的重要组成部分，由华中科技大学国际交流处主办，同济医学院公共卫生学院协办。我们邀请到来自我</w:t>
      </w:r>
      <w:proofErr w:type="gramStart"/>
      <w:r w:rsidRPr="00E46FE3">
        <w:rPr>
          <w:rFonts w:ascii="仿宋_GB2312" w:eastAsia="仿宋_GB2312" w:hint="eastAsia"/>
          <w:sz w:val="24"/>
          <w:szCs w:val="24"/>
        </w:rPr>
        <w:t>校全球</w:t>
      </w:r>
      <w:proofErr w:type="gramEnd"/>
      <w:r w:rsidRPr="00E46FE3">
        <w:rPr>
          <w:rFonts w:ascii="仿宋_GB2312" w:eastAsia="仿宋_GB2312" w:hint="eastAsia"/>
          <w:sz w:val="24"/>
          <w:szCs w:val="24"/>
        </w:rPr>
        <w:t>合作伙伴院校的多位医学专家进行授课，涵盖基础医学、临床医学、公共卫生、药学、护理学、卫生管理等多个学科领域，共计开设13门课程，其中7门课程将由专家来我校线下授课，还将邀请数位国际大</w:t>
      </w:r>
      <w:proofErr w:type="gramStart"/>
      <w:r w:rsidRPr="00E46FE3">
        <w:rPr>
          <w:rFonts w:ascii="仿宋_GB2312" w:eastAsia="仿宋_GB2312" w:hint="eastAsia"/>
          <w:sz w:val="24"/>
          <w:szCs w:val="24"/>
        </w:rPr>
        <w:t>咖</w:t>
      </w:r>
      <w:proofErr w:type="gramEnd"/>
      <w:r w:rsidRPr="00E46FE3">
        <w:rPr>
          <w:rFonts w:ascii="仿宋_GB2312" w:eastAsia="仿宋_GB2312" w:hint="eastAsia"/>
          <w:sz w:val="24"/>
          <w:szCs w:val="24"/>
        </w:rPr>
        <w:t>专家开设“大师课堂”，详情将逐步</w:t>
      </w:r>
      <w:proofErr w:type="gramStart"/>
      <w:r w:rsidR="00E83F38">
        <w:rPr>
          <w:rFonts w:ascii="仿宋_GB2312" w:eastAsia="仿宋_GB2312" w:hint="eastAsia"/>
          <w:sz w:val="24"/>
          <w:szCs w:val="24"/>
        </w:rPr>
        <w:t>在官网推出</w:t>
      </w:r>
      <w:proofErr w:type="gramEnd"/>
      <w:r w:rsidR="00E83F38">
        <w:rPr>
          <w:rFonts w:ascii="仿宋_GB2312" w:eastAsia="仿宋_GB2312" w:hint="eastAsia"/>
          <w:sz w:val="24"/>
          <w:szCs w:val="24"/>
        </w:rPr>
        <w:t>，敬请关注！</w:t>
      </w:r>
    </w:p>
    <w:p w:rsidR="001E2D02" w:rsidRPr="00E46FE3" w:rsidRDefault="001E2D02" w:rsidP="00E46FE3">
      <w:pPr>
        <w:spacing w:line="440" w:lineRule="exact"/>
        <w:rPr>
          <w:rFonts w:ascii="仿宋_GB2312" w:eastAsia="仿宋_GB2312" w:hint="eastAsia"/>
          <w:sz w:val="24"/>
          <w:szCs w:val="24"/>
        </w:rPr>
      </w:pPr>
    </w:p>
    <w:p w:rsidR="000C41FB" w:rsidRPr="000C41FB" w:rsidRDefault="001E2D02" w:rsidP="00E46FE3">
      <w:pPr>
        <w:spacing w:line="440" w:lineRule="exact"/>
        <w:rPr>
          <w:rFonts w:ascii="黑体" w:eastAsia="黑体" w:hAnsi="黑体"/>
          <w:sz w:val="28"/>
          <w:szCs w:val="28"/>
        </w:rPr>
      </w:pPr>
      <w:r w:rsidRPr="000C41FB">
        <w:rPr>
          <w:rFonts w:ascii="黑体" w:eastAsia="黑体" w:hAnsi="黑体" w:hint="eastAsia"/>
          <w:sz w:val="28"/>
          <w:szCs w:val="28"/>
        </w:rPr>
        <w:t>官方网站：</w:t>
      </w:r>
    </w:p>
    <w:p w:rsidR="001E2D02" w:rsidRPr="00E46FE3" w:rsidRDefault="001E2D02" w:rsidP="00E46FE3">
      <w:pPr>
        <w:spacing w:line="440" w:lineRule="exact"/>
        <w:rPr>
          <w:rFonts w:ascii="仿宋_GB2312" w:eastAsia="仿宋_GB2312" w:hint="eastAsia"/>
          <w:sz w:val="24"/>
          <w:szCs w:val="24"/>
        </w:rPr>
      </w:pPr>
      <w:r w:rsidRPr="00E46FE3">
        <w:rPr>
          <w:rFonts w:ascii="仿宋_GB2312" w:eastAsia="仿宋_GB2312" w:hint="eastAsia"/>
          <w:sz w:val="24"/>
          <w:szCs w:val="24"/>
        </w:rPr>
        <w:t>“大师课堂”等后续信息，</w:t>
      </w:r>
      <w:proofErr w:type="gramStart"/>
      <w:r w:rsidRPr="00E46FE3">
        <w:rPr>
          <w:rFonts w:ascii="仿宋_GB2312" w:eastAsia="仿宋_GB2312" w:hint="eastAsia"/>
          <w:sz w:val="24"/>
          <w:szCs w:val="24"/>
        </w:rPr>
        <w:t>请持续</w:t>
      </w:r>
      <w:proofErr w:type="gramEnd"/>
      <w:r w:rsidRPr="00E46FE3">
        <w:rPr>
          <w:rFonts w:ascii="仿宋_GB2312" w:eastAsia="仿宋_GB2312" w:hint="eastAsia"/>
          <w:sz w:val="24"/>
          <w:szCs w:val="24"/>
        </w:rPr>
        <w:t>关注“同济暑期学校”</w:t>
      </w:r>
      <w:r w:rsidRPr="00E46FE3">
        <w:rPr>
          <w:rFonts w:ascii="仿宋_GB2312" w:eastAsia="仿宋_GB2312" w:hint="eastAsia"/>
          <w:sz w:val="24"/>
          <w:szCs w:val="24"/>
        </w:rPr>
        <w:t>官方网站</w:t>
      </w:r>
    </w:p>
    <w:p w:rsidR="001E2D02" w:rsidRPr="00E46FE3" w:rsidRDefault="001E2D02" w:rsidP="00E46FE3">
      <w:pPr>
        <w:spacing w:line="440" w:lineRule="exact"/>
        <w:rPr>
          <w:rFonts w:ascii="仿宋_GB2312" w:eastAsia="仿宋_GB2312" w:hint="eastAsia"/>
          <w:sz w:val="24"/>
          <w:szCs w:val="24"/>
        </w:rPr>
      </w:pPr>
      <w:r w:rsidRPr="00E46FE3">
        <w:rPr>
          <w:rFonts w:ascii="仿宋_GB2312" w:eastAsia="仿宋_GB2312" w:hint="eastAsia"/>
          <w:sz w:val="24"/>
          <w:szCs w:val="24"/>
        </w:rPr>
        <w:t>中文版官网：http://tjss.oia.hust.edu.cn/</w:t>
      </w:r>
    </w:p>
    <w:p w:rsidR="001E2D02" w:rsidRPr="00E46FE3" w:rsidRDefault="001E2D02" w:rsidP="00E46FE3">
      <w:pPr>
        <w:spacing w:line="440" w:lineRule="exact"/>
        <w:rPr>
          <w:rFonts w:ascii="仿宋_GB2312" w:eastAsia="仿宋_GB2312" w:hint="eastAsia"/>
          <w:sz w:val="24"/>
          <w:szCs w:val="24"/>
        </w:rPr>
      </w:pPr>
      <w:r w:rsidRPr="00E46FE3">
        <w:rPr>
          <w:rFonts w:ascii="仿宋_GB2312" w:eastAsia="仿宋_GB2312" w:hint="eastAsia"/>
          <w:sz w:val="24"/>
          <w:szCs w:val="24"/>
        </w:rPr>
        <w:t>英文版官网：http://oia.hust.edu.cn/tjsqkcen/</w:t>
      </w:r>
    </w:p>
    <w:p w:rsidR="001E2D02" w:rsidRDefault="001E2D02" w:rsidP="00E46FE3">
      <w:pPr>
        <w:spacing w:line="440" w:lineRule="exact"/>
        <w:rPr>
          <w:rFonts w:ascii="仿宋_GB2312" w:eastAsia="仿宋_GB2312"/>
          <w:sz w:val="24"/>
          <w:szCs w:val="24"/>
        </w:rPr>
      </w:pPr>
    </w:p>
    <w:p w:rsidR="005242C4" w:rsidRPr="005242C4" w:rsidRDefault="005242C4" w:rsidP="00E46FE3">
      <w:pPr>
        <w:spacing w:line="440" w:lineRule="exact"/>
        <w:rPr>
          <w:rFonts w:ascii="黑体" w:eastAsia="黑体" w:hAnsi="黑体"/>
          <w:sz w:val="28"/>
          <w:szCs w:val="28"/>
        </w:rPr>
      </w:pPr>
      <w:r w:rsidRPr="005242C4">
        <w:rPr>
          <w:rFonts w:ascii="黑体" w:eastAsia="黑体" w:hAnsi="黑体" w:hint="eastAsia"/>
          <w:sz w:val="28"/>
          <w:szCs w:val="28"/>
        </w:rPr>
        <w:t>一、同济医学院和课程背景简介</w:t>
      </w:r>
    </w:p>
    <w:p w:rsidR="005242C4" w:rsidRPr="005242C4" w:rsidRDefault="005242C4" w:rsidP="005242C4">
      <w:pPr>
        <w:spacing w:line="440" w:lineRule="exact"/>
        <w:rPr>
          <w:rFonts w:ascii="仿宋_GB2312" w:eastAsia="仿宋_GB2312"/>
          <w:sz w:val="24"/>
          <w:szCs w:val="24"/>
        </w:rPr>
      </w:pPr>
      <w:r w:rsidRPr="005242C4">
        <w:rPr>
          <w:rFonts w:ascii="仿宋_GB2312" w:eastAsia="仿宋_GB2312" w:hint="eastAsia"/>
          <w:sz w:val="24"/>
          <w:szCs w:val="24"/>
        </w:rPr>
        <w:t>华中科技大学是国家教育部直属重点综合性大学，由原华中理工大学、同济医科大学、武汉城市建设学院于</w:t>
      </w:r>
      <w:r w:rsidRPr="005242C4">
        <w:rPr>
          <w:rFonts w:ascii="仿宋_GB2312" w:eastAsia="仿宋_GB2312"/>
          <w:sz w:val="24"/>
          <w:szCs w:val="24"/>
        </w:rPr>
        <w:t>2000年5月26日合并成立，是国家</w:t>
      </w:r>
      <w:r w:rsidRPr="005242C4">
        <w:rPr>
          <w:rFonts w:ascii="仿宋_GB2312" w:eastAsia="仿宋_GB2312"/>
          <w:sz w:val="24"/>
          <w:szCs w:val="24"/>
        </w:rPr>
        <w:t>“</w:t>
      </w:r>
      <w:r w:rsidRPr="005242C4">
        <w:rPr>
          <w:rFonts w:ascii="仿宋_GB2312" w:eastAsia="仿宋_GB2312"/>
          <w:sz w:val="24"/>
          <w:szCs w:val="24"/>
        </w:rPr>
        <w:t>211工程</w:t>
      </w:r>
      <w:r w:rsidRPr="005242C4">
        <w:rPr>
          <w:rFonts w:ascii="仿宋_GB2312" w:eastAsia="仿宋_GB2312"/>
          <w:sz w:val="24"/>
          <w:szCs w:val="24"/>
        </w:rPr>
        <w:t>”</w:t>
      </w:r>
      <w:r w:rsidRPr="005242C4">
        <w:rPr>
          <w:rFonts w:ascii="仿宋_GB2312" w:eastAsia="仿宋_GB2312"/>
          <w:sz w:val="24"/>
          <w:szCs w:val="24"/>
        </w:rPr>
        <w:t>重点建设和</w:t>
      </w:r>
      <w:r w:rsidRPr="005242C4">
        <w:rPr>
          <w:rFonts w:ascii="仿宋_GB2312" w:eastAsia="仿宋_GB2312"/>
          <w:sz w:val="24"/>
          <w:szCs w:val="24"/>
        </w:rPr>
        <w:t>“</w:t>
      </w:r>
      <w:r w:rsidRPr="005242C4">
        <w:rPr>
          <w:rFonts w:ascii="仿宋_GB2312" w:eastAsia="仿宋_GB2312"/>
          <w:sz w:val="24"/>
          <w:szCs w:val="24"/>
        </w:rPr>
        <w:t>985工程</w:t>
      </w:r>
      <w:r w:rsidRPr="005242C4">
        <w:rPr>
          <w:rFonts w:ascii="仿宋_GB2312" w:eastAsia="仿宋_GB2312"/>
          <w:sz w:val="24"/>
          <w:szCs w:val="24"/>
        </w:rPr>
        <w:t>”</w:t>
      </w:r>
      <w:r w:rsidRPr="005242C4">
        <w:rPr>
          <w:rFonts w:ascii="仿宋_GB2312" w:eastAsia="仿宋_GB2312"/>
          <w:sz w:val="24"/>
          <w:szCs w:val="24"/>
        </w:rPr>
        <w:t>建设高校之一，是首批</w:t>
      </w:r>
      <w:r w:rsidRPr="005242C4">
        <w:rPr>
          <w:rFonts w:ascii="仿宋_GB2312" w:eastAsia="仿宋_GB2312"/>
          <w:sz w:val="24"/>
          <w:szCs w:val="24"/>
        </w:rPr>
        <w:t>“</w:t>
      </w:r>
      <w:r w:rsidRPr="005242C4">
        <w:rPr>
          <w:rFonts w:ascii="仿宋_GB2312" w:eastAsia="仿宋_GB2312"/>
          <w:sz w:val="24"/>
          <w:szCs w:val="24"/>
        </w:rPr>
        <w:t>双一流</w:t>
      </w:r>
      <w:r w:rsidRPr="005242C4">
        <w:rPr>
          <w:rFonts w:ascii="仿宋_GB2312" w:eastAsia="仿宋_GB2312"/>
          <w:sz w:val="24"/>
          <w:szCs w:val="24"/>
        </w:rPr>
        <w:t>”</w:t>
      </w:r>
      <w:r w:rsidRPr="005242C4">
        <w:rPr>
          <w:rFonts w:ascii="仿宋_GB2312" w:eastAsia="仿宋_GB2312"/>
          <w:sz w:val="24"/>
          <w:szCs w:val="24"/>
        </w:rPr>
        <w:t>建设高校。</w:t>
      </w:r>
    </w:p>
    <w:p w:rsidR="005242C4" w:rsidRPr="005242C4" w:rsidRDefault="005242C4" w:rsidP="005242C4">
      <w:pPr>
        <w:spacing w:line="440" w:lineRule="exact"/>
        <w:rPr>
          <w:rFonts w:ascii="仿宋_GB2312" w:eastAsia="仿宋_GB2312"/>
          <w:sz w:val="24"/>
          <w:szCs w:val="24"/>
        </w:rPr>
      </w:pPr>
    </w:p>
    <w:p w:rsidR="005242C4" w:rsidRPr="005242C4" w:rsidRDefault="005242C4" w:rsidP="005242C4">
      <w:pPr>
        <w:spacing w:line="440" w:lineRule="exact"/>
        <w:rPr>
          <w:rFonts w:ascii="仿宋_GB2312" w:eastAsia="仿宋_GB2312"/>
          <w:sz w:val="24"/>
          <w:szCs w:val="24"/>
        </w:rPr>
      </w:pPr>
      <w:r w:rsidRPr="005242C4">
        <w:rPr>
          <w:rFonts w:ascii="仿宋_GB2312" w:eastAsia="仿宋_GB2312" w:hint="eastAsia"/>
          <w:sz w:val="24"/>
          <w:szCs w:val="24"/>
        </w:rPr>
        <w:t>华中科技大学同济医学院是一所具有</w:t>
      </w:r>
      <w:r w:rsidRPr="005242C4">
        <w:rPr>
          <w:rFonts w:ascii="仿宋_GB2312" w:eastAsia="仿宋_GB2312"/>
          <w:sz w:val="24"/>
          <w:szCs w:val="24"/>
        </w:rPr>
        <w:t>110余年办学历史的医学名校，是我国现代医学教育的发源地之一，是国家教育部、国家卫计委首批共建的10所部属高校医学院之一，是全国首批试点八年制医学教育院校，是全国首批卓越医师教育培养计划实施院校，是中德医学教育人才培养模式创新实验区，是全国首批同时拥有国家级基础医学、临床医学、预防医学三大实验教学示范中心的两所院校之一。</w:t>
      </w:r>
    </w:p>
    <w:p w:rsidR="005242C4" w:rsidRPr="005242C4" w:rsidRDefault="005242C4" w:rsidP="005242C4">
      <w:pPr>
        <w:spacing w:line="440" w:lineRule="exact"/>
        <w:rPr>
          <w:rFonts w:ascii="仿宋_GB2312" w:eastAsia="仿宋_GB2312"/>
          <w:sz w:val="24"/>
          <w:szCs w:val="24"/>
        </w:rPr>
      </w:pPr>
    </w:p>
    <w:p w:rsidR="005242C4" w:rsidRDefault="005242C4" w:rsidP="005242C4">
      <w:pPr>
        <w:spacing w:line="440" w:lineRule="exact"/>
        <w:rPr>
          <w:rFonts w:ascii="仿宋_GB2312" w:eastAsia="仿宋_GB2312"/>
          <w:sz w:val="24"/>
          <w:szCs w:val="24"/>
        </w:rPr>
      </w:pPr>
      <w:r w:rsidRPr="005242C4">
        <w:rPr>
          <w:rFonts w:ascii="仿宋_GB2312" w:eastAsia="仿宋_GB2312" w:hint="eastAsia"/>
          <w:sz w:val="24"/>
          <w:szCs w:val="24"/>
        </w:rPr>
        <w:t>面对新冠世纪大疫提出的新挑战、实施健康中国战略的新任务以及世界医学发展的新要求，同济医学院于</w:t>
      </w:r>
      <w:r w:rsidRPr="005242C4">
        <w:rPr>
          <w:rFonts w:ascii="仿宋_GB2312" w:eastAsia="仿宋_GB2312"/>
          <w:sz w:val="24"/>
          <w:szCs w:val="24"/>
        </w:rPr>
        <w:t>2021年首次举办同济暑期课程，旨在为世界范围内的医学精英提供医学领域的跨学科平台。</w:t>
      </w:r>
    </w:p>
    <w:p w:rsidR="005242C4" w:rsidRPr="005242C4" w:rsidRDefault="005242C4" w:rsidP="005242C4">
      <w:pPr>
        <w:spacing w:line="440" w:lineRule="exact"/>
        <w:rPr>
          <w:rFonts w:ascii="仿宋_GB2312" w:eastAsia="仿宋_GB2312" w:hint="eastAsia"/>
          <w:sz w:val="24"/>
          <w:szCs w:val="24"/>
        </w:rPr>
      </w:pPr>
    </w:p>
    <w:p w:rsidR="001E2D02" w:rsidRPr="00E46FE3" w:rsidRDefault="00950D58" w:rsidP="00E46FE3">
      <w:pPr>
        <w:spacing w:line="440" w:lineRule="exact"/>
        <w:rPr>
          <w:rFonts w:ascii="仿宋_GB2312" w:eastAsia="仿宋_GB2312" w:hint="eastAsia"/>
          <w:sz w:val="24"/>
          <w:szCs w:val="24"/>
        </w:rPr>
      </w:pPr>
      <w:r>
        <w:rPr>
          <w:rFonts w:ascii="黑体" w:eastAsia="黑体" w:hAnsi="黑体" w:hint="eastAsia"/>
          <w:sz w:val="28"/>
          <w:szCs w:val="28"/>
        </w:rPr>
        <w:t>二</w:t>
      </w:r>
      <w:r w:rsidR="001E2D02" w:rsidRPr="000C41FB">
        <w:rPr>
          <w:rFonts w:ascii="黑体" w:eastAsia="黑体" w:hAnsi="黑体" w:hint="eastAsia"/>
          <w:sz w:val="28"/>
          <w:szCs w:val="28"/>
        </w:rPr>
        <w:t>、授课日期：</w:t>
      </w:r>
      <w:r w:rsidR="001E2D02" w:rsidRPr="00E46FE3">
        <w:rPr>
          <w:rFonts w:ascii="仿宋_GB2312" w:eastAsia="仿宋_GB2312" w:hint="eastAsia"/>
          <w:sz w:val="24"/>
          <w:szCs w:val="24"/>
        </w:rPr>
        <w:t>7月3日-8月4日</w:t>
      </w:r>
    </w:p>
    <w:p w:rsidR="00950D58" w:rsidRDefault="00950D58" w:rsidP="00E46FE3">
      <w:pPr>
        <w:spacing w:line="440" w:lineRule="exact"/>
        <w:rPr>
          <w:rFonts w:ascii="黑体" w:eastAsia="黑体" w:hAnsi="黑体"/>
          <w:sz w:val="28"/>
          <w:szCs w:val="28"/>
        </w:rPr>
      </w:pPr>
      <w:r>
        <w:rPr>
          <w:rFonts w:ascii="黑体" w:eastAsia="黑体" w:hAnsi="黑体" w:hint="eastAsia"/>
          <w:sz w:val="28"/>
          <w:szCs w:val="28"/>
        </w:rPr>
        <w:lastRenderedPageBreak/>
        <w:t>三</w:t>
      </w:r>
      <w:r w:rsidR="001E2D02" w:rsidRPr="000C41FB">
        <w:rPr>
          <w:rFonts w:ascii="黑体" w:eastAsia="黑体" w:hAnsi="黑体" w:hint="eastAsia"/>
          <w:sz w:val="28"/>
          <w:szCs w:val="28"/>
        </w:rPr>
        <w:t>、报名对象和基本条件：</w:t>
      </w:r>
    </w:p>
    <w:p w:rsidR="001E2D02" w:rsidRPr="00E46FE3" w:rsidRDefault="001E2D02" w:rsidP="00E46FE3">
      <w:pPr>
        <w:spacing w:line="440" w:lineRule="exact"/>
        <w:rPr>
          <w:rFonts w:ascii="仿宋_GB2312" w:eastAsia="仿宋_GB2312" w:hint="eastAsia"/>
          <w:sz w:val="24"/>
          <w:szCs w:val="24"/>
        </w:rPr>
      </w:pPr>
      <w:r w:rsidRPr="00E46FE3">
        <w:rPr>
          <w:rFonts w:ascii="仿宋_GB2312" w:eastAsia="仿宋_GB2312" w:hint="eastAsia"/>
          <w:sz w:val="24"/>
          <w:szCs w:val="24"/>
        </w:rPr>
        <w:t>华中科技大</w:t>
      </w:r>
      <w:r w:rsidR="00F102B3">
        <w:rPr>
          <w:rFonts w:ascii="仿宋_GB2312" w:eastAsia="仿宋_GB2312" w:hint="eastAsia"/>
          <w:sz w:val="24"/>
          <w:szCs w:val="24"/>
        </w:rPr>
        <w:t>学全体师生、华中科技大学海内外合作伙伴院校优秀在校生和青年教师都可以报名参加。</w:t>
      </w:r>
      <w:r w:rsidRPr="00E46FE3">
        <w:rPr>
          <w:rFonts w:ascii="仿宋_GB2312" w:eastAsia="仿宋_GB2312" w:hint="eastAsia"/>
          <w:sz w:val="24"/>
          <w:szCs w:val="24"/>
        </w:rPr>
        <w:t>报名学员需有较好英文基础。</w:t>
      </w:r>
      <w:r w:rsidR="005A7B4F">
        <w:rPr>
          <w:rFonts w:ascii="仿宋_GB2312" w:eastAsia="仿宋_GB2312" w:hint="eastAsia"/>
          <w:sz w:val="24"/>
          <w:szCs w:val="24"/>
        </w:rPr>
        <w:t>推荐</w:t>
      </w:r>
      <w:bookmarkStart w:id="0" w:name="_GoBack"/>
      <w:bookmarkEnd w:id="0"/>
      <w:r w:rsidR="008611B4" w:rsidRPr="00E46FE3">
        <w:rPr>
          <w:rFonts w:ascii="仿宋_GB2312" w:eastAsia="仿宋_GB2312" w:hint="eastAsia"/>
          <w:sz w:val="24"/>
          <w:szCs w:val="24"/>
        </w:rPr>
        <w:t>基</w:t>
      </w:r>
      <w:r w:rsidR="008611B4">
        <w:rPr>
          <w:rFonts w:ascii="仿宋_GB2312" w:eastAsia="仿宋_GB2312" w:hint="eastAsia"/>
          <w:sz w:val="24"/>
          <w:szCs w:val="24"/>
        </w:rPr>
        <w:t>础医学、临床医学、公共卫生、药学、护理学、卫生管理等相关专业的师生报名，不是对应专业如有兴趣也欢迎报名参加。</w:t>
      </w:r>
    </w:p>
    <w:p w:rsidR="001E2D02" w:rsidRPr="00E46FE3" w:rsidRDefault="001E2D02" w:rsidP="00E46FE3">
      <w:pPr>
        <w:spacing w:line="440" w:lineRule="exact"/>
        <w:rPr>
          <w:rFonts w:ascii="仿宋_GB2312" w:eastAsia="仿宋_GB2312" w:hint="eastAsia"/>
          <w:sz w:val="24"/>
          <w:szCs w:val="24"/>
        </w:rPr>
      </w:pPr>
    </w:p>
    <w:p w:rsidR="000C41FB" w:rsidRDefault="005202F7" w:rsidP="00E46FE3">
      <w:pPr>
        <w:spacing w:line="440" w:lineRule="exact"/>
        <w:rPr>
          <w:rFonts w:ascii="黑体" w:eastAsia="黑体" w:hAnsi="黑体"/>
          <w:sz w:val="28"/>
          <w:szCs w:val="28"/>
        </w:rPr>
      </w:pPr>
      <w:r>
        <w:rPr>
          <w:rFonts w:ascii="黑体" w:eastAsia="黑体" w:hAnsi="黑体" w:hint="eastAsia"/>
          <w:sz w:val="28"/>
          <w:szCs w:val="28"/>
        </w:rPr>
        <w:t>四</w:t>
      </w:r>
      <w:r w:rsidR="001E2D02" w:rsidRPr="000C41FB">
        <w:rPr>
          <w:rFonts w:ascii="黑体" w:eastAsia="黑体" w:hAnsi="黑体" w:hint="eastAsia"/>
          <w:sz w:val="28"/>
          <w:szCs w:val="28"/>
        </w:rPr>
        <w:t>、课程语言及上课形式：</w:t>
      </w:r>
    </w:p>
    <w:p w:rsidR="001E2D02" w:rsidRDefault="001E2D02" w:rsidP="00E46FE3">
      <w:pPr>
        <w:spacing w:line="440" w:lineRule="exact"/>
        <w:rPr>
          <w:rFonts w:ascii="仿宋_GB2312" w:eastAsia="仿宋_GB2312"/>
          <w:sz w:val="24"/>
          <w:szCs w:val="24"/>
        </w:rPr>
      </w:pPr>
      <w:r w:rsidRPr="00E46FE3">
        <w:rPr>
          <w:rFonts w:ascii="仿宋_GB2312" w:eastAsia="仿宋_GB2312" w:hint="eastAsia"/>
          <w:sz w:val="24"/>
          <w:szCs w:val="24"/>
        </w:rPr>
        <w:t>所有课程均使用英文教学，</w:t>
      </w:r>
      <w:r w:rsidR="00C56697">
        <w:rPr>
          <w:rFonts w:ascii="仿宋_GB2312" w:eastAsia="仿宋_GB2312" w:hint="eastAsia"/>
          <w:sz w:val="24"/>
          <w:szCs w:val="24"/>
        </w:rPr>
        <w:t>港澳台</w:t>
      </w:r>
      <w:r w:rsidRPr="00E46FE3">
        <w:rPr>
          <w:rFonts w:ascii="仿宋_GB2312" w:eastAsia="仿宋_GB2312" w:hint="eastAsia"/>
          <w:sz w:val="24"/>
          <w:szCs w:val="24"/>
        </w:rPr>
        <w:t>报名学员默认线上上课</w:t>
      </w:r>
    </w:p>
    <w:p w:rsidR="00D436E4" w:rsidRPr="00E46FE3" w:rsidRDefault="00D436E4" w:rsidP="00E46FE3">
      <w:pPr>
        <w:spacing w:line="440" w:lineRule="exact"/>
        <w:rPr>
          <w:rFonts w:ascii="仿宋_GB2312" w:eastAsia="仿宋_GB2312" w:hint="eastAsia"/>
          <w:sz w:val="24"/>
          <w:szCs w:val="24"/>
        </w:rPr>
      </w:pPr>
    </w:p>
    <w:p w:rsidR="00D436E4" w:rsidRDefault="005202F7" w:rsidP="00E46FE3">
      <w:pPr>
        <w:spacing w:line="440" w:lineRule="exact"/>
        <w:rPr>
          <w:rFonts w:ascii="黑体" w:eastAsia="黑体" w:hAnsi="黑体"/>
          <w:sz w:val="28"/>
          <w:szCs w:val="28"/>
        </w:rPr>
      </w:pPr>
      <w:r>
        <w:rPr>
          <w:rFonts w:ascii="黑体" w:eastAsia="黑体" w:hAnsi="黑体" w:hint="eastAsia"/>
          <w:sz w:val="28"/>
          <w:szCs w:val="28"/>
        </w:rPr>
        <w:t>五</w:t>
      </w:r>
      <w:r w:rsidR="00D436E4" w:rsidRPr="00D436E4">
        <w:rPr>
          <w:rFonts w:ascii="黑体" w:eastAsia="黑体" w:hAnsi="黑体" w:hint="eastAsia"/>
          <w:sz w:val="28"/>
          <w:szCs w:val="28"/>
        </w:rPr>
        <w:t>、课程</w:t>
      </w:r>
      <w:r w:rsidR="00D436E4">
        <w:rPr>
          <w:rFonts w:ascii="黑体" w:eastAsia="黑体" w:hAnsi="黑体" w:hint="eastAsia"/>
          <w:sz w:val="28"/>
          <w:szCs w:val="28"/>
        </w:rPr>
        <w:t>信息</w:t>
      </w:r>
    </w:p>
    <w:p w:rsidR="001E2D02" w:rsidRDefault="00D436E4" w:rsidP="00E46FE3">
      <w:pPr>
        <w:spacing w:line="440" w:lineRule="exact"/>
        <w:rPr>
          <w:rFonts w:ascii="仿宋_GB2312" w:eastAsia="仿宋_GB2312"/>
          <w:sz w:val="24"/>
          <w:szCs w:val="24"/>
        </w:rPr>
      </w:pPr>
      <w:r w:rsidRPr="00D436E4">
        <w:rPr>
          <w:rFonts w:ascii="仿宋_GB2312" w:eastAsia="仿宋_GB2312" w:hint="eastAsia"/>
          <w:sz w:val="24"/>
          <w:szCs w:val="24"/>
        </w:rPr>
        <w:t>课程</w:t>
      </w:r>
      <w:r w:rsidR="00872949">
        <w:rPr>
          <w:rFonts w:ascii="仿宋_GB2312" w:eastAsia="仿宋_GB2312" w:hint="eastAsia"/>
          <w:sz w:val="24"/>
          <w:szCs w:val="24"/>
        </w:rPr>
        <w:t>总</w:t>
      </w:r>
      <w:r w:rsidRPr="00D436E4">
        <w:rPr>
          <w:rFonts w:ascii="仿宋_GB2312" w:eastAsia="仿宋_GB2312" w:hint="eastAsia"/>
          <w:sz w:val="24"/>
          <w:szCs w:val="24"/>
        </w:rPr>
        <w:t>表：</w:t>
      </w:r>
      <w:hyperlink r:id="rId4" w:history="1">
        <w:r w:rsidR="00872949" w:rsidRPr="00AC0862">
          <w:rPr>
            <w:rStyle w:val="a3"/>
            <w:rFonts w:ascii="仿宋_GB2312" w:eastAsia="仿宋_GB2312"/>
            <w:sz w:val="24"/>
            <w:szCs w:val="24"/>
          </w:rPr>
          <w:t>http://tjss.oia.hust.edu.cn/info/1004/1265.htm</w:t>
        </w:r>
      </w:hyperlink>
    </w:p>
    <w:p w:rsidR="00872949" w:rsidRDefault="00D34FA2" w:rsidP="00E46FE3">
      <w:pPr>
        <w:spacing w:line="440" w:lineRule="exact"/>
        <w:rPr>
          <w:rFonts w:ascii="仿宋_GB2312" w:eastAsia="仿宋_GB2312"/>
          <w:sz w:val="24"/>
          <w:szCs w:val="24"/>
        </w:rPr>
      </w:pPr>
      <w:r>
        <w:rPr>
          <w:rFonts w:ascii="仿宋_GB2312" w:eastAsia="仿宋_GB2312" w:hint="eastAsia"/>
          <w:sz w:val="24"/>
          <w:szCs w:val="24"/>
        </w:rPr>
        <w:t>详细课程描述：</w:t>
      </w:r>
      <w:r>
        <w:rPr>
          <w:rFonts w:ascii="仿宋_GB2312" w:eastAsia="仿宋_GB2312"/>
          <w:sz w:val="24"/>
          <w:szCs w:val="24"/>
        </w:rPr>
        <w:fldChar w:fldCharType="begin"/>
      </w:r>
      <w:r>
        <w:rPr>
          <w:rFonts w:ascii="仿宋_GB2312" w:eastAsia="仿宋_GB2312"/>
          <w:sz w:val="24"/>
          <w:szCs w:val="24"/>
        </w:rPr>
        <w:instrText xml:space="preserve"> HYPERLINK "</w:instrText>
      </w:r>
      <w:r w:rsidRPr="00D34FA2">
        <w:rPr>
          <w:rFonts w:ascii="仿宋_GB2312" w:eastAsia="仿宋_GB2312"/>
          <w:sz w:val="24"/>
          <w:szCs w:val="24"/>
        </w:rPr>
        <w:instrText>http://tjss.oia.hust.edu.cn/kcsz.htm</w:instrText>
      </w:r>
      <w:r>
        <w:rPr>
          <w:rFonts w:ascii="仿宋_GB2312" w:eastAsia="仿宋_GB2312"/>
          <w:sz w:val="24"/>
          <w:szCs w:val="24"/>
        </w:rPr>
        <w:instrText xml:space="preserve">" </w:instrText>
      </w:r>
      <w:r>
        <w:rPr>
          <w:rFonts w:ascii="仿宋_GB2312" w:eastAsia="仿宋_GB2312"/>
          <w:sz w:val="24"/>
          <w:szCs w:val="24"/>
        </w:rPr>
        <w:fldChar w:fldCharType="separate"/>
      </w:r>
      <w:r w:rsidRPr="00AC0862">
        <w:rPr>
          <w:rStyle w:val="a3"/>
          <w:rFonts w:ascii="仿宋_GB2312" w:eastAsia="仿宋_GB2312"/>
          <w:sz w:val="24"/>
          <w:szCs w:val="24"/>
        </w:rPr>
        <w:t>http://tjss.oia.hust.edu.cn/kcsz.htm</w:t>
      </w:r>
      <w:r>
        <w:rPr>
          <w:rFonts w:ascii="仿宋_GB2312" w:eastAsia="仿宋_GB2312"/>
          <w:sz w:val="24"/>
          <w:szCs w:val="24"/>
        </w:rPr>
        <w:fldChar w:fldCharType="end"/>
      </w:r>
    </w:p>
    <w:p w:rsidR="00D34FA2" w:rsidRDefault="00991030" w:rsidP="00E46FE3">
      <w:pPr>
        <w:spacing w:line="440" w:lineRule="exact"/>
        <w:rPr>
          <w:rFonts w:ascii="仿宋_GB2312" w:eastAsia="仿宋_GB2312"/>
          <w:sz w:val="24"/>
          <w:szCs w:val="24"/>
        </w:rPr>
      </w:pPr>
      <w:r>
        <w:rPr>
          <w:rFonts w:ascii="仿宋_GB2312" w:eastAsia="仿宋_GB2312" w:hint="eastAsia"/>
          <w:sz w:val="24"/>
          <w:szCs w:val="24"/>
        </w:rPr>
        <w:t>全部师资信息：</w:t>
      </w:r>
      <w:r>
        <w:rPr>
          <w:rFonts w:ascii="仿宋_GB2312" w:eastAsia="仿宋_GB2312"/>
          <w:sz w:val="24"/>
          <w:szCs w:val="24"/>
        </w:rPr>
        <w:fldChar w:fldCharType="begin"/>
      </w:r>
      <w:r>
        <w:rPr>
          <w:rFonts w:ascii="仿宋_GB2312" w:eastAsia="仿宋_GB2312"/>
          <w:sz w:val="24"/>
          <w:szCs w:val="24"/>
        </w:rPr>
        <w:instrText xml:space="preserve"> HYPERLINK "</w:instrText>
      </w:r>
      <w:r w:rsidRPr="00991030">
        <w:rPr>
          <w:rFonts w:ascii="仿宋_GB2312" w:eastAsia="仿宋_GB2312"/>
          <w:sz w:val="24"/>
          <w:szCs w:val="24"/>
        </w:rPr>
        <w:instrText>http://tjss.oia.hust.edu.cn/szll.htm</w:instrText>
      </w:r>
      <w:r>
        <w:rPr>
          <w:rFonts w:ascii="仿宋_GB2312" w:eastAsia="仿宋_GB2312"/>
          <w:sz w:val="24"/>
          <w:szCs w:val="24"/>
        </w:rPr>
        <w:instrText xml:space="preserve">" </w:instrText>
      </w:r>
      <w:r>
        <w:rPr>
          <w:rFonts w:ascii="仿宋_GB2312" w:eastAsia="仿宋_GB2312"/>
          <w:sz w:val="24"/>
          <w:szCs w:val="24"/>
        </w:rPr>
        <w:fldChar w:fldCharType="separate"/>
      </w:r>
      <w:r w:rsidRPr="00AC0862">
        <w:rPr>
          <w:rStyle w:val="a3"/>
          <w:rFonts w:ascii="仿宋_GB2312" w:eastAsia="仿宋_GB2312"/>
          <w:sz w:val="24"/>
          <w:szCs w:val="24"/>
        </w:rPr>
        <w:t>http://tjss.oia.hust.edu.cn/szll.htm</w:t>
      </w:r>
      <w:r>
        <w:rPr>
          <w:rFonts w:ascii="仿宋_GB2312" w:eastAsia="仿宋_GB2312"/>
          <w:sz w:val="24"/>
          <w:szCs w:val="24"/>
        </w:rPr>
        <w:fldChar w:fldCharType="end"/>
      </w:r>
    </w:p>
    <w:p w:rsidR="00C401A1" w:rsidRDefault="00C401A1" w:rsidP="00E46FE3">
      <w:pPr>
        <w:spacing w:line="440" w:lineRule="exact"/>
        <w:rPr>
          <w:rFonts w:ascii="仿宋_GB2312" w:eastAsia="仿宋_GB2312"/>
          <w:sz w:val="24"/>
          <w:szCs w:val="24"/>
        </w:rPr>
      </w:pPr>
    </w:p>
    <w:p w:rsidR="00C401A1" w:rsidRPr="00B91094" w:rsidRDefault="00C401A1" w:rsidP="00E46FE3">
      <w:pPr>
        <w:spacing w:line="440" w:lineRule="exact"/>
        <w:rPr>
          <w:rFonts w:ascii="Times New Roman" w:eastAsia="仿宋_GB2312" w:hAnsi="Times New Roman" w:cs="Times New Roman"/>
          <w:sz w:val="24"/>
          <w:szCs w:val="24"/>
        </w:rPr>
      </w:pPr>
      <w:r w:rsidRPr="00B91094">
        <w:rPr>
          <w:rFonts w:ascii="Times New Roman" w:eastAsia="仿宋_GB2312" w:hAnsi="Times New Roman" w:cs="Times New Roman"/>
          <w:sz w:val="24"/>
          <w:szCs w:val="24"/>
        </w:rPr>
        <w:t xml:space="preserve">Timetable of 2023 </w:t>
      </w:r>
      <w:proofErr w:type="spellStart"/>
      <w:r w:rsidRPr="00B91094">
        <w:rPr>
          <w:rFonts w:ascii="Times New Roman" w:eastAsia="仿宋_GB2312" w:hAnsi="Times New Roman" w:cs="Times New Roman"/>
          <w:sz w:val="24"/>
          <w:szCs w:val="24"/>
        </w:rPr>
        <w:t>Tongji</w:t>
      </w:r>
      <w:proofErr w:type="spellEnd"/>
      <w:r w:rsidRPr="00B91094">
        <w:rPr>
          <w:rFonts w:ascii="Times New Roman" w:eastAsia="仿宋_GB2312" w:hAnsi="Times New Roman" w:cs="Times New Roman"/>
          <w:sz w:val="24"/>
          <w:szCs w:val="24"/>
        </w:rPr>
        <w:t xml:space="preserve"> Summer School:</w:t>
      </w:r>
    </w:p>
    <w:p w:rsidR="00C401A1" w:rsidRDefault="00C401A1" w:rsidP="00E46FE3">
      <w:pPr>
        <w:spacing w:line="440" w:lineRule="exact"/>
        <w:rPr>
          <w:rFonts w:ascii="仿宋_GB2312" w:eastAsia="仿宋_GB2312"/>
          <w:sz w:val="24"/>
          <w:szCs w:val="24"/>
        </w:rPr>
      </w:pPr>
      <w:hyperlink r:id="rId5" w:history="1">
        <w:r w:rsidRPr="00AC0862">
          <w:rPr>
            <w:rStyle w:val="a3"/>
            <w:rFonts w:ascii="仿宋_GB2312" w:eastAsia="仿宋_GB2312"/>
            <w:sz w:val="24"/>
            <w:szCs w:val="24"/>
          </w:rPr>
          <w:t>http://oia.hust.edu.cn/tjsqkcen/info/1004/1215.htm</w:t>
        </w:r>
      </w:hyperlink>
    </w:p>
    <w:p w:rsidR="00991030" w:rsidRDefault="00C401A1" w:rsidP="00E46FE3">
      <w:pPr>
        <w:spacing w:line="440" w:lineRule="exact"/>
        <w:rPr>
          <w:rFonts w:ascii="仿宋_GB2312" w:eastAsia="仿宋_GB2312"/>
          <w:sz w:val="24"/>
          <w:szCs w:val="24"/>
        </w:rPr>
      </w:pPr>
      <w:r w:rsidRPr="00B91094">
        <w:rPr>
          <w:rFonts w:ascii="Times New Roman" w:eastAsia="仿宋_GB2312" w:hAnsi="Times New Roman" w:cs="Times New Roman"/>
          <w:sz w:val="24"/>
          <w:szCs w:val="24"/>
        </w:rPr>
        <w:t>Courses List:</w:t>
      </w:r>
      <w:r w:rsidRPr="00C401A1">
        <w:t xml:space="preserve"> </w:t>
      </w:r>
      <w:hyperlink r:id="rId6" w:history="1">
        <w:r w:rsidRPr="00AC0862">
          <w:rPr>
            <w:rStyle w:val="a3"/>
            <w:rFonts w:ascii="仿宋_GB2312" w:eastAsia="仿宋_GB2312"/>
            <w:sz w:val="24"/>
            <w:szCs w:val="24"/>
          </w:rPr>
          <w:t>http://oia.hust.edu.cn/tjsqkcen/Courses_List.htm</w:t>
        </w:r>
      </w:hyperlink>
    </w:p>
    <w:p w:rsidR="00C401A1" w:rsidRDefault="006048BA" w:rsidP="00E46FE3">
      <w:pPr>
        <w:spacing w:line="440" w:lineRule="exact"/>
        <w:rPr>
          <w:rFonts w:ascii="仿宋_GB2312" w:eastAsia="仿宋_GB2312"/>
          <w:sz w:val="24"/>
          <w:szCs w:val="24"/>
        </w:rPr>
      </w:pPr>
      <w:r w:rsidRPr="00B91094">
        <w:rPr>
          <w:rFonts w:ascii="Times New Roman" w:eastAsia="仿宋_GB2312" w:hAnsi="Times New Roman" w:cs="Times New Roman" w:hint="eastAsia"/>
          <w:sz w:val="24"/>
          <w:szCs w:val="24"/>
        </w:rPr>
        <w:t>Lectu</w:t>
      </w:r>
      <w:r w:rsidRPr="00B91094">
        <w:rPr>
          <w:rFonts w:ascii="Times New Roman" w:eastAsia="仿宋_GB2312" w:hAnsi="Times New Roman" w:cs="Times New Roman"/>
          <w:sz w:val="24"/>
          <w:szCs w:val="24"/>
        </w:rPr>
        <w:t>rer info:</w:t>
      </w:r>
      <w:r w:rsidRPr="006048BA">
        <w:t xml:space="preserve"> </w:t>
      </w:r>
      <w:hyperlink r:id="rId7" w:history="1">
        <w:r w:rsidRPr="00AC0862">
          <w:rPr>
            <w:rStyle w:val="a3"/>
            <w:rFonts w:ascii="仿宋_GB2312" w:eastAsia="仿宋_GB2312"/>
            <w:sz w:val="24"/>
            <w:szCs w:val="24"/>
          </w:rPr>
          <w:t>http://oia.hust.edu.cn/tjsqkcen/Lecturer.htm</w:t>
        </w:r>
      </w:hyperlink>
    </w:p>
    <w:p w:rsidR="00D436E4" w:rsidRPr="00E46FE3" w:rsidRDefault="00D436E4" w:rsidP="00E46FE3">
      <w:pPr>
        <w:spacing w:line="440" w:lineRule="exact"/>
        <w:rPr>
          <w:rFonts w:ascii="仿宋_GB2312" w:eastAsia="仿宋_GB2312" w:hint="eastAsia"/>
          <w:sz w:val="24"/>
          <w:szCs w:val="24"/>
        </w:rPr>
      </w:pPr>
    </w:p>
    <w:p w:rsidR="00A34793" w:rsidRDefault="005202F7" w:rsidP="00E46FE3">
      <w:pPr>
        <w:spacing w:line="440" w:lineRule="exact"/>
        <w:rPr>
          <w:rFonts w:ascii="黑体" w:eastAsia="黑体" w:hAnsi="黑体"/>
          <w:sz w:val="28"/>
          <w:szCs w:val="28"/>
        </w:rPr>
      </w:pPr>
      <w:r>
        <w:rPr>
          <w:rFonts w:ascii="黑体" w:eastAsia="黑体" w:hAnsi="黑体" w:hint="eastAsia"/>
          <w:sz w:val="28"/>
          <w:szCs w:val="28"/>
        </w:rPr>
        <w:t>六</w:t>
      </w:r>
      <w:r w:rsidR="001E2D02" w:rsidRPr="00A34793">
        <w:rPr>
          <w:rFonts w:ascii="黑体" w:eastAsia="黑体" w:hAnsi="黑体" w:hint="eastAsia"/>
          <w:sz w:val="28"/>
          <w:szCs w:val="28"/>
        </w:rPr>
        <w:t>、项目费用：</w:t>
      </w:r>
    </w:p>
    <w:p w:rsidR="001E2D02" w:rsidRDefault="001E2D02" w:rsidP="00E46FE3">
      <w:pPr>
        <w:spacing w:line="440" w:lineRule="exact"/>
        <w:rPr>
          <w:rFonts w:ascii="仿宋_GB2312" w:eastAsia="仿宋_GB2312"/>
          <w:sz w:val="24"/>
          <w:szCs w:val="24"/>
        </w:rPr>
      </w:pPr>
      <w:r w:rsidRPr="00E46FE3">
        <w:rPr>
          <w:rFonts w:ascii="仿宋_GB2312" w:eastAsia="仿宋_GB2312" w:hint="eastAsia"/>
          <w:sz w:val="24"/>
          <w:szCs w:val="24"/>
        </w:rPr>
        <w:t>对我校校际合作伙伴院校及我校所在联盟伙伴院校的报名学员免费</w:t>
      </w:r>
    </w:p>
    <w:p w:rsidR="00A34793" w:rsidRDefault="00A34793" w:rsidP="00E46FE3">
      <w:pPr>
        <w:spacing w:line="440" w:lineRule="exact"/>
        <w:rPr>
          <w:rFonts w:ascii="仿宋_GB2312" w:eastAsia="仿宋_GB2312"/>
          <w:sz w:val="24"/>
          <w:szCs w:val="24"/>
        </w:rPr>
      </w:pPr>
    </w:p>
    <w:p w:rsidR="00A34793" w:rsidRPr="00A34793" w:rsidRDefault="005202F7" w:rsidP="00E46FE3">
      <w:pPr>
        <w:spacing w:line="440" w:lineRule="exact"/>
        <w:rPr>
          <w:rFonts w:ascii="黑体" w:eastAsia="黑体" w:hAnsi="黑体"/>
          <w:sz w:val="28"/>
          <w:szCs w:val="28"/>
        </w:rPr>
      </w:pPr>
      <w:r>
        <w:rPr>
          <w:rFonts w:ascii="黑体" w:eastAsia="黑体" w:hAnsi="黑体" w:hint="eastAsia"/>
          <w:sz w:val="28"/>
          <w:szCs w:val="28"/>
        </w:rPr>
        <w:t>七</w:t>
      </w:r>
      <w:r w:rsidR="00A34793" w:rsidRPr="00A34793">
        <w:rPr>
          <w:rFonts w:ascii="黑体" w:eastAsia="黑体" w:hAnsi="黑体" w:hint="eastAsia"/>
          <w:sz w:val="28"/>
          <w:szCs w:val="28"/>
        </w:rPr>
        <w:t>、项目名额：</w:t>
      </w:r>
    </w:p>
    <w:p w:rsidR="00A34793" w:rsidRPr="00E46FE3" w:rsidRDefault="00A34793" w:rsidP="00E46FE3">
      <w:pPr>
        <w:spacing w:line="440" w:lineRule="exact"/>
        <w:rPr>
          <w:rFonts w:ascii="仿宋_GB2312" w:eastAsia="仿宋_GB2312" w:hint="eastAsia"/>
          <w:sz w:val="24"/>
          <w:szCs w:val="24"/>
        </w:rPr>
      </w:pPr>
      <w:r>
        <w:rPr>
          <w:rFonts w:ascii="仿宋_GB2312" w:eastAsia="仿宋_GB2312" w:hint="eastAsia"/>
          <w:sz w:val="24"/>
          <w:szCs w:val="24"/>
        </w:rPr>
        <w:t>线上上课，不限名额</w:t>
      </w:r>
    </w:p>
    <w:p w:rsidR="001E2D02" w:rsidRPr="00E46FE3" w:rsidRDefault="001E2D02" w:rsidP="00E46FE3">
      <w:pPr>
        <w:spacing w:line="440" w:lineRule="exact"/>
        <w:rPr>
          <w:rFonts w:ascii="仿宋_GB2312" w:eastAsia="仿宋_GB2312" w:hint="eastAsia"/>
          <w:sz w:val="24"/>
          <w:szCs w:val="24"/>
        </w:rPr>
      </w:pPr>
    </w:p>
    <w:p w:rsidR="00FF585C" w:rsidRDefault="005202F7" w:rsidP="00E46FE3">
      <w:pPr>
        <w:spacing w:line="440" w:lineRule="exact"/>
        <w:rPr>
          <w:rFonts w:ascii="黑体" w:eastAsia="黑体" w:hAnsi="黑体"/>
          <w:sz w:val="28"/>
          <w:szCs w:val="28"/>
        </w:rPr>
      </w:pPr>
      <w:r>
        <w:rPr>
          <w:rFonts w:ascii="黑体" w:eastAsia="黑体" w:hAnsi="黑体" w:hint="eastAsia"/>
          <w:sz w:val="28"/>
          <w:szCs w:val="28"/>
        </w:rPr>
        <w:t>八</w:t>
      </w:r>
      <w:r w:rsidR="001E2D02" w:rsidRPr="00FF585C">
        <w:rPr>
          <w:rFonts w:ascii="黑体" w:eastAsia="黑体" w:hAnsi="黑体" w:hint="eastAsia"/>
          <w:sz w:val="28"/>
          <w:szCs w:val="28"/>
        </w:rPr>
        <w:t>、</w:t>
      </w:r>
      <w:r w:rsidR="001E2D02" w:rsidRPr="00FF585C">
        <w:rPr>
          <w:rFonts w:ascii="黑体" w:eastAsia="黑体" w:hAnsi="黑体" w:hint="eastAsia"/>
          <w:sz w:val="28"/>
          <w:szCs w:val="28"/>
        </w:rPr>
        <w:t>报名</w:t>
      </w:r>
      <w:r w:rsidR="00FF585C">
        <w:rPr>
          <w:rFonts w:ascii="黑体" w:eastAsia="黑体" w:hAnsi="黑体" w:hint="eastAsia"/>
          <w:sz w:val="28"/>
          <w:szCs w:val="28"/>
        </w:rPr>
        <w:t>方式</w:t>
      </w:r>
    </w:p>
    <w:p w:rsidR="001E2D02" w:rsidRPr="00E46FE3" w:rsidRDefault="00FF585C" w:rsidP="00E46FE3">
      <w:pPr>
        <w:spacing w:line="440" w:lineRule="exact"/>
        <w:rPr>
          <w:rFonts w:ascii="仿宋_GB2312" w:eastAsia="仿宋_GB2312" w:hint="eastAsia"/>
          <w:sz w:val="24"/>
          <w:szCs w:val="24"/>
        </w:rPr>
      </w:pPr>
      <w:r w:rsidRPr="00FF585C">
        <w:rPr>
          <w:rFonts w:ascii="仿宋_GB2312" w:eastAsia="仿宋_GB2312" w:hint="eastAsia"/>
          <w:sz w:val="24"/>
          <w:szCs w:val="24"/>
        </w:rPr>
        <w:t>线上报名</w:t>
      </w:r>
      <w:r w:rsidR="001E2D02" w:rsidRPr="00FF585C">
        <w:rPr>
          <w:rFonts w:ascii="仿宋_GB2312" w:eastAsia="仿宋_GB2312" w:hint="eastAsia"/>
          <w:sz w:val="24"/>
          <w:szCs w:val="24"/>
        </w:rPr>
        <w:t>链接：</w:t>
      </w:r>
      <w:hyperlink r:id="rId8" w:history="1">
        <w:r w:rsidR="001E2D02" w:rsidRPr="00E46FE3">
          <w:rPr>
            <w:rStyle w:val="a3"/>
            <w:rFonts w:ascii="仿宋_GB2312" w:eastAsia="仿宋_GB2312" w:hint="eastAsia"/>
            <w:sz w:val="24"/>
            <w:szCs w:val="24"/>
          </w:rPr>
          <w:t>https://www.wjx.top/vm/QzBzgL5.aspx</w:t>
        </w:r>
      </w:hyperlink>
    </w:p>
    <w:p w:rsidR="002C45D3" w:rsidRPr="00E46FE3" w:rsidRDefault="001E2D02" w:rsidP="00E46FE3">
      <w:pPr>
        <w:spacing w:line="440" w:lineRule="exact"/>
        <w:rPr>
          <w:rFonts w:ascii="仿宋_GB2312" w:eastAsia="仿宋_GB2312" w:hint="eastAsia"/>
          <w:sz w:val="24"/>
          <w:szCs w:val="24"/>
        </w:rPr>
      </w:pPr>
      <w:r w:rsidRPr="00E46FE3">
        <w:rPr>
          <w:rFonts w:ascii="仿宋_GB2312" w:eastAsia="仿宋_GB2312" w:hint="eastAsia"/>
          <w:sz w:val="24"/>
          <w:szCs w:val="24"/>
        </w:rPr>
        <w:t>报名截止日期：</w:t>
      </w:r>
      <w:r w:rsidRPr="00E46FE3">
        <w:rPr>
          <w:rFonts w:ascii="仿宋_GB2312" w:eastAsia="仿宋_GB2312" w:hint="eastAsia"/>
          <w:sz w:val="24"/>
          <w:szCs w:val="24"/>
        </w:rPr>
        <w:t>6月26日</w:t>
      </w:r>
    </w:p>
    <w:sectPr w:rsidR="002C45D3" w:rsidRPr="00E46F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02"/>
    <w:rsid w:val="000C41FB"/>
    <w:rsid w:val="000D2514"/>
    <w:rsid w:val="0016396F"/>
    <w:rsid w:val="001E2D02"/>
    <w:rsid w:val="002C45D3"/>
    <w:rsid w:val="005202F7"/>
    <w:rsid w:val="005242C4"/>
    <w:rsid w:val="005A7B4F"/>
    <w:rsid w:val="006048BA"/>
    <w:rsid w:val="008611B4"/>
    <w:rsid w:val="00872949"/>
    <w:rsid w:val="00950D58"/>
    <w:rsid w:val="00991030"/>
    <w:rsid w:val="00A34793"/>
    <w:rsid w:val="00B91094"/>
    <w:rsid w:val="00BD7A6C"/>
    <w:rsid w:val="00C401A1"/>
    <w:rsid w:val="00C56697"/>
    <w:rsid w:val="00D34FA2"/>
    <w:rsid w:val="00D436E4"/>
    <w:rsid w:val="00E46FE3"/>
    <w:rsid w:val="00E83F38"/>
    <w:rsid w:val="00F102B3"/>
    <w:rsid w:val="00FF5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C836"/>
  <w15:chartTrackingRefBased/>
  <w15:docId w15:val="{AA704DD9-A4E5-4EF8-8C19-C2A5AB66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x.top/vm/QzBzgL5.aspx" TargetMode="External"/><Relationship Id="rId3" Type="http://schemas.openxmlformats.org/officeDocument/2006/relationships/webSettings" Target="webSettings.xml"/><Relationship Id="rId7" Type="http://schemas.openxmlformats.org/officeDocument/2006/relationships/hyperlink" Target="http://oia.hust.edu.cn/tjsqkcen/Lectur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ia.hust.edu.cn/tjsqkcen/Courses_List.htm" TargetMode="External"/><Relationship Id="rId5" Type="http://schemas.openxmlformats.org/officeDocument/2006/relationships/hyperlink" Target="http://oia.hust.edu.cn/tjsqkcen/info/1004/1215.htm" TargetMode="External"/><Relationship Id="rId10" Type="http://schemas.openxmlformats.org/officeDocument/2006/relationships/theme" Target="theme/theme1.xml"/><Relationship Id="rId4" Type="http://schemas.openxmlformats.org/officeDocument/2006/relationships/hyperlink" Target="http://tjss.oia.hust.edu.cn/info/1004/1265.ht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2</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刘元婕</dc:creator>
  <cp:keywords/>
  <dc:description/>
  <cp:lastModifiedBy>刘元婕</cp:lastModifiedBy>
  <cp:revision>21</cp:revision>
  <dcterms:created xsi:type="dcterms:W3CDTF">2023-05-30T01:10:00Z</dcterms:created>
  <dcterms:modified xsi:type="dcterms:W3CDTF">2023-05-30T11:37:00Z</dcterms:modified>
</cp:coreProperties>
</file>